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EF" w:rsidRPr="00EF72EF" w:rsidRDefault="00EF72EF" w:rsidP="00EF7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2EF">
        <w:rPr>
          <w:rFonts w:ascii="Times New Roman" w:hAnsi="Times New Roman" w:cs="Times New Roman"/>
          <w:b/>
          <w:sz w:val="28"/>
          <w:szCs w:val="28"/>
        </w:rPr>
        <w:t>КРАТКАЯ ХАРАКТЕРИСТИКА</w:t>
      </w:r>
    </w:p>
    <w:p w:rsidR="00E35B78" w:rsidRDefault="00EF72EF" w:rsidP="00EF7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2EF">
        <w:rPr>
          <w:rFonts w:ascii="Times New Roman" w:hAnsi="Times New Roman" w:cs="Times New Roman"/>
          <w:b/>
          <w:sz w:val="28"/>
          <w:szCs w:val="28"/>
        </w:rPr>
        <w:t xml:space="preserve"> ДОПОЛНИТЕЛЬНОЙ ОБРАЗОВАТЕЛЬНОЙ ПРОГРАММЫ «ИЗУЧАЕМ БАШКИРСКИЙ ЯЗЫК»</w:t>
      </w:r>
    </w:p>
    <w:p w:rsidR="00EF72EF" w:rsidRPr="00066A94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066A94">
        <w:rPr>
          <w:rStyle w:val="c3"/>
          <w:color w:val="000000"/>
        </w:rPr>
        <w:t xml:space="preserve">     Дополнительная образовательная программа определяет порядок организации и осуществления образовательной деятельности   по дополнительной образовательной программе</w:t>
      </w:r>
      <w:r>
        <w:rPr>
          <w:rStyle w:val="c3"/>
          <w:color w:val="000000"/>
        </w:rPr>
        <w:t xml:space="preserve"> «</w:t>
      </w:r>
      <w:r w:rsidRPr="00066A94">
        <w:rPr>
          <w:rStyle w:val="c3"/>
          <w:color w:val="000000"/>
        </w:rPr>
        <w:t>Изучаем башкирский язык» по изучению башкирского языка с детьми подготовительной группы, руководствуясь  следующими нормативно-правовыми документами:</w:t>
      </w:r>
    </w:p>
    <w:p w:rsidR="00EF72EF" w:rsidRPr="00066A94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6A94">
        <w:rPr>
          <w:color w:val="000000"/>
        </w:rPr>
        <w:t>- Федеральный закон РФ «Об образовании в Российской Федерации» № 273-ФЗ</w:t>
      </w:r>
      <w:r w:rsidR="00FB3B2A" w:rsidRPr="00FB3B2A">
        <w:rPr>
          <w:rFonts w:eastAsia="Calibri"/>
          <w:lang w:eastAsia="en-US"/>
        </w:rPr>
        <w:t xml:space="preserve"> </w:t>
      </w:r>
      <w:r w:rsidR="00FB3B2A" w:rsidRPr="00A42820">
        <w:rPr>
          <w:rFonts w:eastAsia="Calibri"/>
          <w:lang w:eastAsia="en-US"/>
        </w:rPr>
        <w:t xml:space="preserve">с </w:t>
      </w:r>
      <w:bookmarkStart w:id="0" w:name="_GoBack"/>
      <w:r w:rsidR="00FB3B2A" w:rsidRPr="00A42820">
        <w:rPr>
          <w:rFonts w:eastAsia="Calibri"/>
          <w:lang w:eastAsia="en-US"/>
        </w:rPr>
        <w:t>изменениями от 16 апреля 2022 года</w:t>
      </w:r>
      <w:bookmarkEnd w:id="0"/>
      <w:r w:rsidR="00FB3B2A" w:rsidRPr="00A42820">
        <w:rPr>
          <w:color w:val="000000"/>
        </w:rPr>
        <w:t xml:space="preserve">; </w:t>
      </w:r>
    </w:p>
    <w:p w:rsidR="00EF72EF" w:rsidRPr="00066A94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6A94">
        <w:rPr>
          <w:color w:val="000000"/>
        </w:rPr>
        <w:t xml:space="preserve">- постановление Правительства РФ от 28 октября 2013 г. № 966 "О лицензировании образовательной деятельности"; </w:t>
      </w:r>
    </w:p>
    <w:p w:rsidR="00EF72EF" w:rsidRPr="00066A94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6A94">
        <w:rPr>
          <w:color w:val="000000"/>
        </w:rPr>
        <w:t xml:space="preserve">- приказ </w:t>
      </w:r>
      <w:proofErr w:type="spellStart"/>
      <w:r w:rsidRPr="00066A94">
        <w:rPr>
          <w:color w:val="000000"/>
        </w:rPr>
        <w:t>Минобрнауки</w:t>
      </w:r>
      <w:proofErr w:type="spellEnd"/>
      <w:r w:rsidRPr="00066A94">
        <w:rPr>
          <w:color w:val="000000"/>
        </w:rPr>
        <w:t xml:space="preserve"> России от </w:t>
      </w:r>
      <w:r w:rsidR="00FB3B2A" w:rsidRPr="00A42820">
        <w:rPr>
          <w:color w:val="000000"/>
        </w:rPr>
        <w:t xml:space="preserve">31.07.2020г. № 373 </w:t>
      </w:r>
      <w:r w:rsidRPr="00066A94">
        <w:rPr>
          <w:color w:val="000000"/>
        </w:rPr>
        <w:t xml:space="preserve">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EF72EF" w:rsidRPr="00066A94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6A94">
        <w:rPr>
          <w:color w:val="000000"/>
        </w:rPr>
        <w:t xml:space="preserve">- приказ </w:t>
      </w:r>
      <w:proofErr w:type="spellStart"/>
      <w:r w:rsidRPr="00066A94">
        <w:rPr>
          <w:color w:val="000000"/>
        </w:rPr>
        <w:t>Рособрнадзора</w:t>
      </w:r>
      <w:proofErr w:type="spellEnd"/>
      <w:r w:rsidRPr="00066A94">
        <w:rPr>
          <w:color w:val="000000"/>
        </w:rPr>
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информации»; </w:t>
      </w:r>
    </w:p>
    <w:p w:rsidR="00EF72EF" w:rsidRPr="00066A94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6A94">
        <w:rPr>
          <w:color w:val="000000"/>
        </w:rPr>
        <w:t xml:space="preserve">- приказ </w:t>
      </w:r>
      <w:proofErr w:type="spellStart"/>
      <w:r w:rsidRPr="00066A94">
        <w:rPr>
          <w:color w:val="000000"/>
        </w:rPr>
        <w:t>Минобрнауки</w:t>
      </w:r>
      <w:proofErr w:type="spellEnd"/>
      <w:r w:rsidRPr="00066A94">
        <w:rPr>
          <w:color w:val="000000"/>
        </w:rPr>
        <w:t xml:space="preserve"> России от 22.09.2015 № 1040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муниципальным учреждениям; </w:t>
      </w:r>
    </w:p>
    <w:p w:rsidR="00EF72EF" w:rsidRPr="00066A94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6A94">
        <w:rPr>
          <w:color w:val="000000"/>
        </w:rPr>
        <w:t xml:space="preserve">- приказа </w:t>
      </w:r>
      <w:proofErr w:type="spellStart"/>
      <w:r w:rsidRPr="00066A94">
        <w:rPr>
          <w:color w:val="000000"/>
        </w:rPr>
        <w:t>Минобрнауки</w:t>
      </w:r>
      <w:proofErr w:type="spellEnd"/>
      <w:r w:rsidRPr="00066A94">
        <w:rPr>
          <w:color w:val="000000"/>
        </w:rPr>
        <w:t xml:space="preserve">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 </w:t>
      </w:r>
    </w:p>
    <w:p w:rsidR="00EF72EF" w:rsidRPr="00066A94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66A94">
        <w:rPr>
          <w:color w:val="000000"/>
        </w:rPr>
        <w:t xml:space="preserve">- приказ </w:t>
      </w:r>
      <w:proofErr w:type="spellStart"/>
      <w:r w:rsidRPr="00066A94">
        <w:rPr>
          <w:color w:val="000000"/>
        </w:rPr>
        <w:t>Минобрнауки</w:t>
      </w:r>
      <w:proofErr w:type="spellEnd"/>
      <w:r w:rsidRPr="00066A94">
        <w:rPr>
          <w:color w:val="000000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 </w:t>
      </w:r>
    </w:p>
    <w:p w:rsidR="00EF72EF" w:rsidRPr="00C16C42" w:rsidRDefault="00EF72EF" w:rsidP="00EF72EF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066A94">
        <w:rPr>
          <w:color w:val="000000"/>
        </w:rPr>
        <w:t xml:space="preserve">- методические рекомендации по проектированию дополнительных общеразвивающих программ, направленных письмом </w:t>
      </w:r>
      <w:proofErr w:type="spellStart"/>
      <w:r w:rsidRPr="00066A94"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18.11.2015 № 09-3242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направлена на развитие устойчивого интереса к башкирскому языку, на развитие речевой активности детей. Содержание обучения составляет в первую очередь конкретный языковой материал, которым должны овладевать дети.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Среди детей старшего дошкольного возраста наблюдаются весьма значительные индивидуальные различия в психологическом развитии (эмоционально-волевой сферы, памяти, внимания, мышления и др.), которое определяется различным опытом их жизни и деятельности в семье и в детском саду. При обучении башкирскому языку необходимо учитывать эти факторы как при организации групповой, так и индивидуальной работы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детьми</w:t>
      </w: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</w:t>
      </w:r>
      <w:r w:rsidRPr="00066A9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Основной целью обучения дошкольников государственным языкам  </w:t>
      </w: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является развитие языковой способности детей, ознакомление их с другим языком как средством общения и с культурой другого народа или других народов, пользующихся этим языком.</w:t>
      </w:r>
    </w:p>
    <w:p w:rsidR="00EF72EF" w:rsidRPr="00066A94" w:rsidRDefault="00EF72EF" w:rsidP="00EF7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 программы:</w:t>
      </w:r>
    </w:p>
    <w:p w:rsidR="00EF72EF" w:rsidRPr="00066A94" w:rsidRDefault="00EF72EF" w:rsidP="00EF7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Обучающие: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совершенствовать общее языковое развитие учащихся;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углубить и расширить знание и представление о литературном языке;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-учить отличать русскую или башкирскую речь от одной на элементарном уровне общения;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-учить правильному произношению звуков, слов, типических грамматических конструкций на двух языках, общаться со сверстниками и взрослыми по предложенным темами ситуациям на уровне повседневного общения (говорение);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Развивающие: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развитие интереса к башкирскому языку;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творчества и обогащение словарного запаса;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Воспитательные: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-приобщать к истории, культуре, обычаям и традициям башкир посредством языка. У детей формируются навыки позитивного и уважительного отношения к родному краю, природе, людям разных национальностей, проживающим в их окружении.</w:t>
      </w:r>
    </w:p>
    <w:p w:rsidR="00EF72EF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Дошкольное образование является неотъемлемой составной частью и первым звеном в единой системе непрерывного образования, где происходит становление основ личности. Происходит активное формирование двигательной, чувственной и интеллектуальной сфер ребенка, развитие его речи и основных психических процессов. Высокая интенсивность процесса формирования личности в период дошкольного детства позволяет особенно эффективно осуществлять педагогическое взаимодействие с ребенком и решать задачи его развития, воспитания и обучения.  </w:t>
      </w:r>
    </w:p>
    <w:p w:rsidR="00B77084" w:rsidRDefault="00B77084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Программа «Изучаем башкирский язык» содержит Календарный учебный график, Учебный план. Отражает содержание Рабочей программы образовательной деятельности, а также описание методических и оценочных материалов.</w:t>
      </w:r>
    </w:p>
    <w:p w:rsidR="00B77084" w:rsidRPr="00066A94" w:rsidRDefault="00B77084" w:rsidP="00EF72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066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ориентиры на этапе завершения программы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«Изучаем б</w:t>
      </w: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ашкирский язык» основным результатом должно стать формирования интереса к башкирскому языку, культуре, познанию, развития у детей внимания, памяти, речи. При этом у детей формируется следующие основные умения.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6A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Подготовительная группа (для детей 6-7 лет)</w:t>
      </w: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Ожидаемые результаты: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proofErr w:type="gramStart"/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(планируемый минимум образования)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уметь: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однокоренные слова;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назвать республику и ее столицу, а также города или деревни, где сам живет;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назвать одежды башкир, народных праздников, музыкальных инструментов;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типичные грамматические конструкции и словосочетания;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и выполнять просьбы или указания, высказанные с помощью простых предложений;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диалоги, состоящих из 2-3 предложений по конкретной предложенной ситуации;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исполнять в ролях или с помощью кукол отрывки из сказок;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содержания и рассказывание 2-3 стихотворения наизусть;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proofErr w:type="gramStart"/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(желаемый уровень)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уметь: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назвать республику и ее столицу, а также города или деревни, где сам живет;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назвать одежды башкир, народных праздников, музыкальных инструментов;</w:t>
      </w:r>
    </w:p>
    <w:p w:rsidR="00EF72EF" w:rsidRPr="00066A9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и выполнять просьбы или указания, высказанные с помощью простых предложений;</w:t>
      </w:r>
    </w:p>
    <w:p w:rsidR="00EF72EF" w:rsidRPr="00537924" w:rsidRDefault="00EF72EF" w:rsidP="00EF7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содержания и рассказыв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2-3 стихотворения наизусть.</w:t>
      </w:r>
    </w:p>
    <w:p w:rsidR="00EF72EF" w:rsidRPr="00EF72EF" w:rsidRDefault="00EF72EF" w:rsidP="00EF72EF">
      <w:pPr>
        <w:rPr>
          <w:rFonts w:ascii="Times New Roman" w:hAnsi="Times New Roman" w:cs="Times New Roman"/>
          <w:sz w:val="28"/>
          <w:szCs w:val="28"/>
        </w:rPr>
      </w:pPr>
    </w:p>
    <w:sectPr w:rsidR="00EF72EF" w:rsidRPr="00EF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D8"/>
    <w:rsid w:val="00A416D8"/>
    <w:rsid w:val="00B77084"/>
    <w:rsid w:val="00E35B78"/>
    <w:rsid w:val="00EF72EF"/>
    <w:rsid w:val="00FB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EF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72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EF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5</cp:revision>
  <dcterms:created xsi:type="dcterms:W3CDTF">2021-12-27T05:15:00Z</dcterms:created>
  <dcterms:modified xsi:type="dcterms:W3CDTF">2022-10-05T09:31:00Z</dcterms:modified>
</cp:coreProperties>
</file>